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jc w:val="center"/>
        <w:rPr>
          <w:rFonts w:hAnsi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</w:t>
      </w:r>
      <w:r>
        <w:rPr>
          <w:rFonts w:hint="eastAsia" w:ascii="宋体" w:hAnsi="宋体" w:cs="宋体"/>
          <w:b/>
          <w:color w:val="000000"/>
          <w:sz w:val="32"/>
          <w:szCs w:val="32"/>
        </w:rPr>
        <w:t>自然资源评价评估</w:t>
      </w:r>
      <w:r>
        <w:rPr>
          <w:rFonts w:hint="eastAsia"/>
          <w:b/>
          <w:bCs/>
          <w:sz w:val="32"/>
          <w:szCs w:val="32"/>
        </w:rPr>
        <w:t>”</w:t>
      </w:r>
      <w:r>
        <w:rPr>
          <w:rFonts w:hint="eastAsia" w:hAnsi="宋体"/>
          <w:b/>
          <w:bCs/>
          <w:sz w:val="32"/>
          <w:szCs w:val="32"/>
        </w:rPr>
        <w:t>继续教育（</w:t>
      </w:r>
      <w:r>
        <w:rPr>
          <w:rFonts w:hAnsi="宋体"/>
          <w:b/>
          <w:bCs/>
          <w:sz w:val="32"/>
          <w:szCs w:val="32"/>
        </w:rPr>
        <w:t>C</w:t>
      </w:r>
      <w:r>
        <w:rPr>
          <w:rFonts w:hint="eastAsia" w:hAnsi="宋体"/>
          <w:b/>
          <w:bCs/>
          <w:sz w:val="32"/>
          <w:szCs w:val="32"/>
        </w:rPr>
        <w:t>74</w:t>
      </w:r>
      <w:r>
        <w:rPr>
          <w:rFonts w:hAnsi="宋体"/>
          <w:b/>
          <w:bCs/>
          <w:sz w:val="32"/>
          <w:szCs w:val="32"/>
        </w:rPr>
        <w:t>-J</w:t>
      </w:r>
      <w:r>
        <w:rPr>
          <w:rFonts w:hint="eastAsia" w:hAnsi="宋体"/>
          <w:b/>
          <w:bCs/>
          <w:sz w:val="32"/>
          <w:szCs w:val="32"/>
        </w:rPr>
        <w:t>）日程安排</w:t>
      </w:r>
    </w:p>
    <w:tbl>
      <w:tblPr>
        <w:tblStyle w:val="4"/>
        <w:tblpPr w:leftFromText="180" w:rightFromText="180" w:vertAnchor="page" w:horzAnchor="page" w:tblpX="1012" w:tblpY="1921"/>
        <w:tblW w:w="10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"/>
        <w:gridCol w:w="657"/>
        <w:gridCol w:w="2038"/>
        <w:gridCol w:w="1869"/>
        <w:gridCol w:w="2496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15日</w:t>
            </w:r>
          </w:p>
        </w:tc>
        <w:tc>
          <w:tcPr>
            <w:tcW w:w="9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全天办理报到手续，确认继续教育网上报名资格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授课时间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培训内容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授课人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2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16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日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上午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09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</w:rPr>
              <w:t>00—12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</w:p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新《土地管理法》主要内容解析及对土地估价的影响；</w:t>
            </w:r>
          </w:p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梁  津  </w:t>
            </w:r>
            <w:r>
              <w:rPr>
                <w:rFonts w:hint="eastAsia" w:asciiTheme="minorEastAsia" w:hAnsiTheme="minorEastAsia" w:eastAsiaTheme="minorEastAsia"/>
                <w:color w:val="000000"/>
                <w:spacing w:val="8"/>
                <w:sz w:val="24"/>
                <w:shd w:val="clear" w:color="auto" w:fill="FFFFFF"/>
              </w:rPr>
              <w:t>副董事长</w:t>
            </w:r>
          </w:p>
          <w:p>
            <w:pPr>
              <w:pStyle w:val="2"/>
              <w:shd w:val="clear" w:color="auto" w:fill="FFFFFF"/>
              <w:spacing w:before="0" w:beforeAutospacing="0" w:after="15" w:afterAutospacing="0"/>
              <w:rPr>
                <w:rFonts w:cs="Arial" w:asciiTheme="minorEastAsia" w:hAnsiTheme="minorEastAsia" w:eastAsiaTheme="minorEastAsia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 w:val="0"/>
                <w:color w:val="333333"/>
                <w:sz w:val="24"/>
                <w:szCs w:val="24"/>
              </w:rPr>
              <w:t>北京康正宏基房地产评估有限公司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中国土地估价师与土地登记代理人协会常务理事、副秘书长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协会相关领导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下午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</w:rPr>
              <w:t>00—17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《关于统筹推进自然资源资产产权制度改革的指导意见》等相关文件解读；自然资源资产负债表编制内容及方法；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吕  宾  主任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中国自然资源经济研究院资源资产与市场研究室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2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20" w:firstLine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17</w:t>
            </w:r>
          </w:p>
          <w:p>
            <w:pPr>
              <w:spacing w:line="240" w:lineRule="atLeast"/>
              <w:ind w:firstLine="120" w:firstLine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日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上午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09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</w:rPr>
              <w:t>00—12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森林与草地（湿地）资源资产价值评估；</w:t>
            </w:r>
          </w:p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</w:rPr>
              <w:t>武健伟 处长</w:t>
            </w:r>
          </w:p>
          <w:p>
            <w:pPr>
              <w:rPr>
                <w:rFonts w:cs="Arial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cs="Arial" w:asciiTheme="minorEastAsia" w:hAnsiTheme="minorEastAsia" w:eastAsiaTheme="minorEastAsia"/>
                <w:sz w:val="24"/>
                <w:shd w:val="clear" w:color="auto" w:fill="FFFFFF"/>
              </w:rPr>
              <w:t>国家林业和草原局调查规划设计院自然资源资产评估处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下午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</w:rPr>
              <w:t>00—17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标定地价体系构建与案例解析；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王光磊  副研究员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中国国土勘测规划院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83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20" w:firstLine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18</w:t>
            </w:r>
          </w:p>
          <w:p>
            <w:pPr>
              <w:spacing w:line="240" w:lineRule="atLeast"/>
              <w:ind w:firstLine="120" w:firstLineChars="5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日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上午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09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</w:rPr>
              <w:t>00—12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生态产品价值实现路径与对策建议；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张林波  教授</w:t>
            </w:r>
          </w:p>
          <w:p>
            <w:pPr>
              <w:widowControl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山东大学生态环境损害司法鉴定研究院</w:t>
            </w:r>
          </w:p>
        </w:tc>
        <w:tc>
          <w:tcPr>
            <w:tcW w:w="24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83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下午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</w:rPr>
              <w:t>00—17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集体建设用地与农用地价值评估；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95"/>
              </w:tabs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7395"/>
              </w:tabs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张显胜  执行董事  北京国土联房地产评估中心有限公司</w:t>
            </w:r>
          </w:p>
          <w:p>
            <w:pPr>
              <w:widowControl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19日</w:t>
            </w:r>
          </w:p>
        </w:tc>
        <w:tc>
          <w:tcPr>
            <w:tcW w:w="9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活动圆满结束，代表返程。</w:t>
            </w:r>
          </w:p>
        </w:tc>
      </w:tr>
    </w:tbl>
    <w:p>
      <w:pPr>
        <w:spacing w:beforeLines="50" w:afterLines="50" w:line="400" w:lineRule="exact"/>
        <w:rPr>
          <w:rFonts w:hAnsi="宋体"/>
          <w:sz w:val="28"/>
          <w:szCs w:val="28"/>
        </w:rPr>
      </w:pPr>
      <w:r>
        <w:rPr>
          <w:rFonts w:hint="eastAsia" w:hAnsi="宋体" w:eastAsia="新宋体"/>
          <w:b/>
          <w:sz w:val="28"/>
          <w:szCs w:val="28"/>
        </w:rPr>
        <w:t>电  话</w:t>
      </w:r>
      <w:r>
        <w:rPr>
          <w:rFonts w:hint="eastAsia" w:hAnsi="宋体" w:eastAsia="新宋体"/>
          <w:sz w:val="28"/>
          <w:szCs w:val="28"/>
        </w:rPr>
        <w:t xml:space="preserve">：010-60157829                    </w:t>
      </w:r>
      <w:r>
        <w:rPr>
          <w:rFonts w:hint="eastAsia" w:hAnsi="宋体" w:eastAsia="新宋体"/>
          <w:b/>
          <w:sz w:val="28"/>
          <w:szCs w:val="28"/>
        </w:rPr>
        <w:t>传  真： 010-</w:t>
      </w:r>
      <w:r>
        <w:rPr>
          <w:rFonts w:hint="eastAsia" w:hAnsi="宋体"/>
          <w:sz w:val="28"/>
          <w:szCs w:val="28"/>
        </w:rPr>
        <w:t>68179189</w:t>
      </w:r>
    </w:p>
    <w:p>
      <w:pPr>
        <w:spacing w:beforeLines="50" w:afterLines="50" w:line="400" w:lineRule="exact"/>
        <w:rPr>
          <w:rFonts w:hAnsi="宋体" w:eastAsia="新宋体"/>
          <w:b/>
          <w:sz w:val="28"/>
          <w:szCs w:val="28"/>
        </w:rPr>
      </w:pPr>
      <w:r>
        <w:rPr>
          <w:rFonts w:hint="eastAsia" w:hAnsi="宋体" w:eastAsia="新宋体"/>
          <w:b/>
          <w:sz w:val="28"/>
          <w:szCs w:val="28"/>
        </w:rPr>
        <w:t>联系人：陈建平</w:t>
      </w:r>
      <w:r>
        <w:rPr>
          <w:rFonts w:hint="eastAsia" w:ascii="宋体" w:hAnsi="宋体"/>
          <w:b/>
          <w:sz w:val="28"/>
          <w:szCs w:val="28"/>
        </w:rPr>
        <w:t>18601255869（微信同号）</w:t>
      </w:r>
      <w:r>
        <w:rPr>
          <w:rFonts w:hint="eastAsia" w:hAnsi="宋体" w:eastAsia="新宋体"/>
          <w:b/>
          <w:sz w:val="28"/>
          <w:szCs w:val="28"/>
        </w:rPr>
        <w:t xml:space="preserve">      E-mail:  </w:t>
      </w:r>
      <w:r>
        <w:fldChar w:fldCharType="begin"/>
      </w:r>
      <w:r>
        <w:instrText xml:space="preserve"> HYPERLINK "mailto:landly2012@126.com" </w:instrText>
      </w:r>
      <w:r>
        <w:fldChar w:fldCharType="separate"/>
      </w:r>
      <w:r>
        <w:rPr>
          <w:rStyle w:val="6"/>
          <w:rFonts w:hint="eastAsia" w:hAnsi="宋体" w:eastAsia="新宋体"/>
          <w:b/>
          <w:sz w:val="28"/>
          <w:szCs w:val="28"/>
        </w:rPr>
        <w:t>landly2012@126.com</w:t>
      </w:r>
      <w:r>
        <w:rPr>
          <w:rStyle w:val="6"/>
          <w:rFonts w:hint="eastAsia" w:hAnsi="宋体" w:eastAsia="新宋体"/>
          <w:b/>
          <w:sz w:val="28"/>
          <w:szCs w:val="28"/>
        </w:rPr>
        <w:fldChar w:fldCharType="end"/>
      </w:r>
      <w:bookmarkStart w:id="0" w:name="_GoBack"/>
      <w:bookmarkEnd w:id="0"/>
    </w:p>
    <w:sectPr>
      <w:headerReference r:id="rId3" w:type="default"/>
      <w:pgSz w:w="11906" w:h="16838"/>
      <w:pgMar w:top="1247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04991"/>
    <w:rsid w:val="6FA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143F7E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uc</dc:creator>
  <cp:lastModifiedBy>陈大土</cp:lastModifiedBy>
  <dcterms:modified xsi:type="dcterms:W3CDTF">2019-10-14T03:09:34Z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